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3C" w:rsidRDefault="000474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743C" w:rsidRDefault="0004743C">
      <w:pPr>
        <w:pStyle w:val="ConsPlusNormal"/>
        <w:jc w:val="both"/>
        <w:outlineLvl w:val="0"/>
      </w:pPr>
    </w:p>
    <w:p w:rsidR="0004743C" w:rsidRDefault="0004743C">
      <w:pPr>
        <w:pStyle w:val="ConsPlusNormal"/>
        <w:outlineLvl w:val="0"/>
      </w:pPr>
      <w:r>
        <w:t>Зарегистрировано в Минюсте России 6 августа 2018 г. N 51791</w:t>
      </w:r>
    </w:p>
    <w:p w:rsidR="0004743C" w:rsidRDefault="00047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Title"/>
        <w:jc w:val="center"/>
      </w:pPr>
      <w:r>
        <w:t>ФЕДЕРАЛЬНАЯ АНТИМОНОПОЛЬНАЯ СЛУЖБА</w:t>
      </w:r>
    </w:p>
    <w:p w:rsidR="0004743C" w:rsidRDefault="0004743C">
      <w:pPr>
        <w:pStyle w:val="ConsPlusTitle"/>
        <w:jc w:val="both"/>
      </w:pPr>
    </w:p>
    <w:p w:rsidR="0004743C" w:rsidRDefault="0004743C">
      <w:pPr>
        <w:pStyle w:val="ConsPlusTitle"/>
        <w:jc w:val="center"/>
      </w:pPr>
      <w:r>
        <w:t>ПРИКАЗ</w:t>
      </w:r>
    </w:p>
    <w:p w:rsidR="0004743C" w:rsidRDefault="0004743C">
      <w:pPr>
        <w:pStyle w:val="ConsPlusTitle"/>
        <w:jc w:val="center"/>
      </w:pPr>
      <w:r>
        <w:t>от 13 июля 2018 г. N 997/18</w:t>
      </w:r>
    </w:p>
    <w:p w:rsidR="0004743C" w:rsidRDefault="0004743C">
      <w:pPr>
        <w:pStyle w:val="ConsPlusTitle"/>
        <w:jc w:val="both"/>
      </w:pPr>
    </w:p>
    <w:p w:rsidR="0004743C" w:rsidRDefault="0004743C">
      <w:pPr>
        <w:pStyle w:val="ConsPlusTitle"/>
        <w:jc w:val="center"/>
      </w:pPr>
      <w:r>
        <w:t>О ВНЕСЕНИИ ИЗМЕНЕНИЙ</w:t>
      </w:r>
    </w:p>
    <w:p w:rsidR="0004743C" w:rsidRDefault="0004743C">
      <w:pPr>
        <w:pStyle w:val="ConsPlusTitle"/>
        <w:jc w:val="center"/>
      </w:pPr>
      <w:r>
        <w:t>В ОТДЕЛЬНЫЕ ПРИКАЗЫ ФСТ РОССИИ И ФАС РОССИИ ПО ВОПРОСАМ</w:t>
      </w:r>
    </w:p>
    <w:p w:rsidR="0004743C" w:rsidRDefault="0004743C">
      <w:pPr>
        <w:pStyle w:val="ConsPlusTitle"/>
        <w:jc w:val="center"/>
      </w:pPr>
      <w:r>
        <w:t>ДОЛГОСРОЧНОГО ГОСУДАРСТВЕННОГО РЕГУЛИРОВАНИЯ ТАРИФОВ</w:t>
      </w:r>
    </w:p>
    <w:p w:rsidR="0004743C" w:rsidRDefault="0004743C">
      <w:pPr>
        <w:pStyle w:val="ConsPlusTitle"/>
        <w:jc w:val="center"/>
      </w:pPr>
      <w:r>
        <w:t>НА УСЛУГИ ЖЕЛЕЗНОДОРОЖНОГО ТРАНСПОРТА ПО ПЕРЕВОЗКЕ ГРУЗОВ</w:t>
      </w:r>
    </w:p>
    <w:p w:rsidR="0004743C" w:rsidRDefault="0004743C">
      <w:pPr>
        <w:pStyle w:val="ConsPlusTitle"/>
        <w:jc w:val="center"/>
      </w:pPr>
      <w:r>
        <w:t>И УСЛУГИ ПО ИСПОЛЬЗОВАНИЮ ЖЕЛЕЗНОДОРОЖНОЙ ИНФРАСТРУКТУРЫ</w:t>
      </w:r>
    </w:p>
    <w:p w:rsidR="0004743C" w:rsidRDefault="0004743C">
      <w:pPr>
        <w:pStyle w:val="ConsPlusTitle"/>
        <w:jc w:val="center"/>
      </w:pPr>
      <w:r>
        <w:t>ОБЩЕГО ПОЛЬЗОВАНИЯ ПРИ ГРУЗОВЫХ ПЕРЕВОЗКАХ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4</w:t>
        </w:r>
      </w:hyperlink>
      <w:r>
        <w:t xml:space="preserve"> и </w:t>
      </w:r>
      <w:hyperlink r:id="rId6" w:history="1">
        <w:r>
          <w:rPr>
            <w:color w:val="0000FF"/>
          </w:rPr>
          <w:t>6</w:t>
        </w:r>
      </w:hyperlink>
      <w:r>
        <w:t xml:space="preserve"> Федерального закона от 17 августа 1995 года N 147-ФЗ "О естественных монополиях" (Собрание законодательства Российской Федерации, 1995, N 34, ст. 3426; 2001, N 33 (часть I), ст. 3429; 2002, N 1 (часть I), ст. 2; 2003, N 2, ст. 168; N 13, ст. 1181;</w:t>
      </w:r>
      <w:proofErr w:type="gramEnd"/>
      <w:r>
        <w:t xml:space="preserve"> </w:t>
      </w:r>
      <w:proofErr w:type="gramStart"/>
      <w:r>
        <w:t>2004, N 27, ст. 2711; 2006, N 1, ст. 10; N 19, ст. 2063; 2007, N 1 (часть I), ст. 21; N 43, ст. 5084; N 46, ст. 5557; 2008, N 52 (часть I), ст. 6236; 2011, N 29, ст. 4281; N 30 (часть I), ст. 4590; ст. 4596; N 50, ст. 7343;</w:t>
      </w:r>
      <w:proofErr w:type="gramEnd"/>
      <w:r>
        <w:t xml:space="preserve"> 2012, N 26, ст. 3446; N 31, ст. 4321; N 53 (часть I), ст. 7616; 2015, N 41 (часть I), ст. 5629; 2017, N 31 (часть I), ст. 4754; </w:t>
      </w:r>
      <w:proofErr w:type="gramStart"/>
      <w:r>
        <w:t xml:space="preserve">ст. 4828), </w:t>
      </w:r>
      <w:hyperlink r:id="rId7" w:history="1">
        <w:r>
          <w:rPr>
            <w:color w:val="0000FF"/>
          </w:rPr>
          <w:t>пунктом 10</w:t>
        </w:r>
      </w:hyperlink>
      <w:r>
        <w:t xml:space="preserve"> Положения о государственном регулировании тарифов, сборов и платы в отношении работ (услуг) субъектов естественных монополий в сфере железнодорожных перевозок, утвержденного постановлением Правительства Российской Федерации от 5 августа 2009 года N 643 "О государственном регулировании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</w:t>
      </w:r>
      <w:proofErr w:type="gramEnd"/>
      <w:r>
        <w:t xml:space="preserve">, </w:t>
      </w:r>
      <w:proofErr w:type="gramStart"/>
      <w:r>
        <w:t xml:space="preserve">ст. 4051; 2013, N 27, ст. 3602; 2015, N 37, ст. 5153; 2017, N 2 (часть II), ст. 398, N 52 (часть I), ст. 8163), </w:t>
      </w:r>
      <w:hyperlink r:id="rId8" w:history="1">
        <w:r>
          <w:rPr>
            <w:color w:val="0000FF"/>
          </w:rPr>
          <w:t>пунктами 5.3.21.21</w:t>
        </w:r>
      </w:hyperlink>
      <w:r>
        <w:t xml:space="preserve">, </w:t>
      </w:r>
      <w:hyperlink r:id="rId9" w:history="1">
        <w:r>
          <w:rPr>
            <w:color w:val="0000FF"/>
          </w:rPr>
          <w:t>5.3.21.22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</w:t>
      </w:r>
      <w:proofErr w:type="gramEnd"/>
      <w:r>
        <w:t xml:space="preserve"> </w:t>
      </w:r>
      <w:proofErr w:type="gramStart"/>
      <w:r>
        <w:t>2006, N 45, ст. 4706; N 49 (часть II), ст. 5223; 2007, N 7, ст. 903; 2008, N 13, ст. 1316; N 44, ст. 5089; N 46, ст. 5337; 2009, N 2, ст. 248; N 3, ст. 378; N 39, ст. 4613; 2010, N 9, ст. 960; N 25, ст. 3181;</w:t>
      </w:r>
      <w:proofErr w:type="gramEnd"/>
      <w:r>
        <w:t xml:space="preserve"> </w:t>
      </w:r>
      <w:proofErr w:type="gramStart"/>
      <w:r>
        <w:t>N 26, ст. 3350; 2011, N 14, ст. 1935; N 18, ст. 2645; N 44, ст. 6269; 2012, N 27, ст. 3741; N 39, ст. 5283; N 52, ст. 7518; 2013, N 35, ст. 4514; N 36, ст. 4578; N 45, ст. 5822; 2014, N 35, ст. 4774; 2015, N 1 (часть II), ст. 279;</w:t>
      </w:r>
      <w:proofErr w:type="gramEnd"/>
      <w:r>
        <w:t xml:space="preserve"> </w:t>
      </w:r>
      <w:proofErr w:type="gramStart"/>
      <w:r>
        <w:t>N 10, ст. 1543; N 37, ст. 5153; N 44, ст. 6133; N 49, ст. 6994; 2016, N 1 (часть II), ст. 239); N 28, ст. 4741, N 38, ст. 5564, N 43, ст. 6030; 2018, N 5, ст. 772; N 9, ст. 1399) приказываю: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Методические </w:t>
      </w:r>
      <w:hyperlink r:id="rId10" w:history="1">
        <w:r>
          <w:rPr>
            <w:color w:val="0000FF"/>
          </w:rPr>
          <w:t>указания</w:t>
        </w:r>
      </w:hyperlink>
      <w:r>
        <w:t xml:space="preserve">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перевозках, утвержденные приказом ФСТ России от 30 августа 2013 года N 166-т/1 (зарегистрирован Минюстом России 14 ноября 2013 года, регистрационный N 30374), с изменениями, внесенными приказом ФАС России от 23 декабря 2016</w:t>
      </w:r>
      <w:proofErr w:type="gramEnd"/>
      <w:r>
        <w:t xml:space="preserve"> года N 1834/16 (зарегистрирован Минюстом России 28 декабря 2016 года, регистрационный N 45010), приказом ФАС России от 26 декабря 2017 года N 1780/17 (зарегистрирован Минюстом России 18 января 2018 года, регистрационный N 49681),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изменения в </w:t>
      </w:r>
      <w:hyperlink r:id="rId11" w:history="1">
        <w:r>
          <w:rPr>
            <w:color w:val="0000FF"/>
          </w:rPr>
          <w:t>приказ</w:t>
        </w:r>
      </w:hyperlink>
      <w:r>
        <w:t xml:space="preserve"> ФАС России от 10 декабря 2015 года N 1226/15 "Об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"Российские железные </w:t>
      </w:r>
      <w:r>
        <w:lastRenderedPageBreak/>
        <w:t>дороги" (зарегистрирован Минюстом России 22 декабря 2015 года, регистрационный N 40184), с изменениями, внесенными приказом ФАС России от 4 мая 2016 года N</w:t>
      </w:r>
      <w:proofErr w:type="gramEnd"/>
      <w:r>
        <w:t xml:space="preserve"> </w:t>
      </w:r>
      <w:proofErr w:type="gramStart"/>
      <w:r>
        <w:t>564/16 (зарегистрирован Минюстом России 24 мая 2016 года, регистрационный N 42237), приказом ФАС России от 9 декабря 2016 года N 1747/16 (зарегистрирован Минюстом России 22 декабря 2016 года, регистрационный N 44865), приказом ФАС России от 23 декабря 2016 года N 1834/16 (зарегистрирован Минюстом России 28 декабря 2016 года, регистрационный N 45010), приказом ФАС России от 26 декабря</w:t>
      </w:r>
      <w:proofErr w:type="gramEnd"/>
      <w:r>
        <w:t xml:space="preserve"> </w:t>
      </w:r>
      <w:proofErr w:type="gramStart"/>
      <w:r>
        <w:t xml:space="preserve">2016 года, N 1841/16 (зарегистрирован Минюстом России 29 декабря 2016 года, регистрационный N 45059), приказом ФАС России от 18 декабря 2017 года N 1687/17 (зарегистрирован Минюстом России 25 декабря 2017 года, регистрационный N 49415), приказом ФАС России от 26 декабря 2017 года N 1780/17 (зарегистрирован Минюстом России 18 января 2018 года, регистрационный N 49681), согласно </w:t>
      </w:r>
      <w:hyperlink w:anchor="P73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к настоящему приказу.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изменения в </w:t>
      </w:r>
      <w:hyperlink r:id="rId12" w:history="1">
        <w:r>
          <w:rPr>
            <w:color w:val="0000FF"/>
          </w:rPr>
          <w:t>приказ</w:t>
        </w:r>
      </w:hyperlink>
      <w:r>
        <w:t xml:space="preserve"> ФСТ России от 21 декабря 2012 года N 423-т/3 "Об установлении ценовых пределов (максимального и минимального уровней) тарифов на услуги железнодорожного транспорта по перевозке грузов для среднесетевых условий" (зарегистрирован Минюстом России 29 декабря 2012 года, регистрационный N 26457), с изменениями, внесенными приказом ФСТ России от 27 декабря 2013 года N 257-т/1 (зарегистрирован Минюстом России</w:t>
      </w:r>
      <w:proofErr w:type="gramEnd"/>
      <w:r>
        <w:t xml:space="preserve"> </w:t>
      </w:r>
      <w:proofErr w:type="gramStart"/>
      <w:r>
        <w:t>11 марта 2014 года, регистрационный N 31556), приказом ФСТ России от 18 ноября 2014 года N 263-т/6 (зарегистрирован Минюстом России 17 декабря 2014 года, регистрационный N 35229), приказом ФАС России от 18 марта 2016 года N 270/16 (зарегистрирован Минюстом России 18 апреля 2016 года, регистрационный N 41830), приказом ФАС России от 13 декабря 2016 года N 1756/16</w:t>
      </w:r>
      <w:proofErr w:type="gramEnd"/>
      <w:r>
        <w:t xml:space="preserve"> (</w:t>
      </w:r>
      <w:proofErr w:type="gramStart"/>
      <w:r>
        <w:t xml:space="preserve">зарегистрирован Минюстом России 22 декабря 2016 года, регистрационный N 44864), приказом ФАС России от 23 декабря 2016 года N 1833/16 (зарегистрирован Минюстом России 28 декабря 2016 года, регистрационный N 45008), приказом ФАС России от 18 декабря 2017 года N 1688/17 (зарегистрирован Минюстом России 22 декабря 2017 года, регистрационный N 49375), согласно </w:t>
      </w:r>
      <w:hyperlink w:anchor="P152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изменения в </w:t>
      </w:r>
      <w:hyperlink r:id="rId13" w:history="1">
        <w:r>
          <w:rPr>
            <w:color w:val="0000FF"/>
          </w:rPr>
          <w:t>Методику</w:t>
        </w:r>
      </w:hyperlink>
      <w:r>
        <w:t xml:space="preserve"> определения ценовых пределов (максимального и минимального уровней) тарифов на услуги железнодорожного транспорта по перевозке грузов организациями железнодорожного транспорта, утвержденную приказом ФСТ России от 18 декабря 2012 года N 397-т/2 (зарегистрирован Минюстом России 29 декабря 2012 года, регистрационный N 26460), с изменениями, внесенными приказом ФСТ России от 27 декабря 2013 года N 257-т/1 (зарегистрирован Минюстом</w:t>
      </w:r>
      <w:proofErr w:type="gramEnd"/>
      <w:r>
        <w:t xml:space="preserve"> </w:t>
      </w:r>
      <w:proofErr w:type="gramStart"/>
      <w:r>
        <w:t>России 11 марта 2014 года, регистрационный N 31556), приказом ФСТ России от 18 ноября 2014 года N 263-т/3 (зарегистрирован Минюстом России 17 декабря 2014 года, регистрационный N 35229), приказом ФАС России от 18 марта 2016 года N 270/16 (зарегистрирован Минюстом России 18 апреля 2016 года, регистрационный N 41830), приказом ФАС России от 13 декабря 2016 года N 1756</w:t>
      </w:r>
      <w:proofErr w:type="gramEnd"/>
      <w:r>
        <w:t xml:space="preserve">/16 (зарегистрирован Минюстом России 22 декабря 2016 года, регистрационный N 44864), приказом ФАС России от 23 декабря 2016 года N 1833/16 (зарегистрирован Минюстом России 28 декабря 2016 года, регистрационный N 45008), согласно </w:t>
      </w:r>
      <w:hyperlink w:anchor="P170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изменения в </w:t>
      </w:r>
      <w:hyperlink r:id="rId14" w:history="1">
        <w:r>
          <w:rPr>
            <w:color w:val="0000FF"/>
          </w:rPr>
          <w:t>Правила и условия</w:t>
        </w:r>
      </w:hyperlink>
      <w:r>
        <w:t xml:space="preserve">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уровней), утвержденные приказом ФСТ России от 18 декабря 2012 года N 398-т/3 (зарегистрирован Минюстом России 29 декабря 2012 года, регистрационный N 26458) с изменениями, внесенными приказом ФСТ России от 30 июля 2013 года N</w:t>
      </w:r>
      <w:proofErr w:type="gramEnd"/>
      <w:r>
        <w:t xml:space="preserve"> </w:t>
      </w:r>
      <w:proofErr w:type="gramStart"/>
      <w:r>
        <w:t>147-т/1 (зарегистрирован Минюстом России 16 сентября 2013 года, регистрационный N 29956), приказом ФСТ России от 27 декабря 2013 года N 257-т/1 (зарегистрирован Минюстом России 11 марта 2014 года, регистрационный N 31556), приказом ФСТ России от 18 ноября 2014 года N 263-т/6 (зарегистрирован Минюстом России 17 декабря 2014 года, регистрационный N 35229), приказом ФАС России от 18 марта</w:t>
      </w:r>
      <w:proofErr w:type="gramEnd"/>
      <w:r>
        <w:t xml:space="preserve"> 2016 года N 270/16 (зарегистрирован Минюстом России 18 апреля 2016 года, регистрационный N 41830), приказом ФАС России от 23 декабря 2016 года N 1833/16 (зарегистрирован Минюстом России 28 декабря 2016 года, регистрационный N 45008), согласно </w:t>
      </w:r>
      <w:hyperlink w:anchor="P188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lastRenderedPageBreak/>
        <w:t>6. Контроль исполнения настоящего приказа оставляю за собой.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right"/>
      </w:pPr>
      <w:r>
        <w:t>Руководитель</w:t>
      </w:r>
    </w:p>
    <w:p w:rsidR="0004743C" w:rsidRDefault="0004743C">
      <w:pPr>
        <w:pStyle w:val="ConsPlusNormal"/>
        <w:jc w:val="right"/>
      </w:pPr>
      <w:r>
        <w:t>И.Ю.АРТЕМЬЕВ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right"/>
        <w:outlineLvl w:val="0"/>
      </w:pPr>
      <w:r>
        <w:t>Приложение N 1</w:t>
      </w:r>
    </w:p>
    <w:p w:rsidR="0004743C" w:rsidRDefault="0004743C">
      <w:pPr>
        <w:pStyle w:val="ConsPlusNormal"/>
        <w:jc w:val="right"/>
      </w:pPr>
      <w:r>
        <w:t>к приказу ФАС России</w:t>
      </w:r>
    </w:p>
    <w:p w:rsidR="0004743C" w:rsidRDefault="0004743C">
      <w:pPr>
        <w:pStyle w:val="ConsPlusNormal"/>
        <w:jc w:val="right"/>
      </w:pPr>
      <w:r>
        <w:t>от 13.07.2018 N 997/18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Title"/>
        <w:jc w:val="center"/>
      </w:pPr>
      <w:bookmarkStart w:id="0" w:name="P35"/>
      <w:bookmarkEnd w:id="0"/>
      <w:r>
        <w:t>ИЗМЕНЕНИЯ,</w:t>
      </w:r>
    </w:p>
    <w:p w:rsidR="0004743C" w:rsidRDefault="0004743C">
      <w:pPr>
        <w:pStyle w:val="ConsPlusTitle"/>
        <w:jc w:val="center"/>
      </w:pPr>
      <w:proofErr w:type="gramStart"/>
      <w:r>
        <w:t>ВНОСИМЫЕ В МЕТОДИЧЕСКИЕ УКАЗАНИЯ ПО ВОПРОСУ</w:t>
      </w:r>
      <w:proofErr w:type="gramEnd"/>
    </w:p>
    <w:p w:rsidR="0004743C" w:rsidRDefault="0004743C">
      <w:pPr>
        <w:pStyle w:val="ConsPlusTitle"/>
        <w:jc w:val="center"/>
      </w:pPr>
      <w:r>
        <w:t>ГОСУДАРСТВЕННОГО РЕГУЛИРОВАНИЯ ТАРИФОВ НА УСЛУГИ</w:t>
      </w:r>
    </w:p>
    <w:p w:rsidR="0004743C" w:rsidRDefault="0004743C">
      <w:pPr>
        <w:pStyle w:val="ConsPlusTitle"/>
        <w:jc w:val="center"/>
      </w:pPr>
      <w:r>
        <w:t>ЖЕЛЕЗНОДОРОЖНОГО ТРАНСПОРТА ПО ПЕРЕВОЗКЕ ГРУЗОВ И УСЛУГИ</w:t>
      </w:r>
    </w:p>
    <w:p w:rsidR="0004743C" w:rsidRDefault="0004743C">
      <w:pPr>
        <w:pStyle w:val="ConsPlusTitle"/>
        <w:jc w:val="center"/>
      </w:pPr>
      <w:r>
        <w:t>ПО ИСПОЛЬЗОВАНИЮ ЖЕЛЕЗНОДОРОЖНОЙ ИНФРАСТРУКТУРЫ ОБЩЕГО</w:t>
      </w:r>
    </w:p>
    <w:p w:rsidR="0004743C" w:rsidRDefault="0004743C">
      <w:pPr>
        <w:pStyle w:val="ConsPlusTitle"/>
        <w:jc w:val="center"/>
      </w:pPr>
      <w:r>
        <w:t>ПОЛЬЗОВАНИЯ ПРИ ГРУЗОВЫХ ПЕРЕВОЗКАХ, УТВЕРЖДЕННЫХ</w:t>
      </w:r>
    </w:p>
    <w:p w:rsidR="0004743C" w:rsidRDefault="0004743C">
      <w:pPr>
        <w:pStyle w:val="ConsPlusTitle"/>
        <w:jc w:val="center"/>
      </w:pPr>
      <w:r>
        <w:t>ПРИКАЗОМ ФСТ РОССИИ ОТ 30 АВГУСТА 2013 ГОДА N 166-Т/1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Пункт 13</w:t>
        </w:r>
      </w:hyperlink>
      <w:r>
        <w:t xml:space="preserve">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перевозках, утвержденных приказом ФСТ России от 30 августа 2013 года N 166-т/1 (далее - Методические указания), дополнить пунктом следующего содержания: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"13.1. При расчете экономически обоснованных затрат, учитываемых при определении индексов изменения тарифов, сборов и платы на грузовые перевозки, расходы субъекта регулирования формируются на долгосрочный период регулирования в том числе по центрам финансовой ответственности - филиалам субъекта регулирования в соответствии с целевыми показателями, определенными в отношении субъекта регулирования с учетом настоящих Методических указаний</w:t>
      </w:r>
      <w:proofErr w:type="gramStart"/>
      <w:r>
        <w:t>."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Пункт 14</w:t>
        </w:r>
      </w:hyperlink>
      <w:r>
        <w:t xml:space="preserve"> Методических указаний дополнить подпунктом 14.1 следующего содержания: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"14.1. При расчете экономически обоснованных затрат, учитываемых при определении индексов изменения тарифов, сборов и платы на грузовые перевозки и услуги инфраструктуры учитываются расходы, связанные, в том числе, с приобретением и (или) обслуживанием локомотивного парка".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3. </w:t>
      </w:r>
      <w:hyperlink r:id="rId17" w:history="1">
        <w:r>
          <w:rPr>
            <w:color w:val="0000FF"/>
          </w:rPr>
          <w:t>Пункт 51</w:t>
        </w:r>
      </w:hyperlink>
      <w:r>
        <w:t xml:space="preserve"> Методических указаний дополнить новыми абзацами следующего содержания:</w:t>
      </w:r>
    </w:p>
    <w:p w:rsidR="0004743C" w:rsidRDefault="0004743C">
      <w:pPr>
        <w:pStyle w:val="ConsPlusNormal"/>
        <w:spacing w:before="220"/>
        <w:ind w:firstLine="540"/>
        <w:jc w:val="both"/>
      </w:pPr>
      <w:proofErr w:type="gramStart"/>
      <w:r>
        <w:t>"Индекс изменения тарифов, сборов и платы на перевозки грузов и услуги инфраструктуры, выполняемые российскими железными дорогами, на период 2019 - 2025 годов определяется исходя из расчетного индекса потребительских цен (средневзвешенного индекса потребительских цен), рассчитанного как среднее арифметическое значений фактических индексов потребительских цен за 2 года, предшествующих соответствующему году указанного периода (за каждый полный предшествующий год принимаются каждые 12 месяцев из предшествующих</w:t>
      </w:r>
      <w:proofErr w:type="gramEnd"/>
      <w:r>
        <w:t xml:space="preserve"> </w:t>
      </w:r>
      <w:proofErr w:type="gramStart"/>
      <w:r>
        <w:t>месяцу тарифного решения), и прогнозных (целевых) значений индекса потребительских цен на 2 последующих года указанного периода, определенных прогнозом социально-экономического развития Российской Федерации на указанные 2 последующих года, минус 0,1 процентного пункта.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Индекс изменения тарифов, сборов и платы на услуги железнодорожного транспорта по </w:t>
      </w:r>
      <w:r>
        <w:lastRenderedPageBreak/>
        <w:t>перевозке грузов и услуги по использованию железнодорожной инфраструктуры общего пользования при грузовых перевозках на год t+1 периода 2019 - 2025 годов</w:t>
      </w:r>
      <w:proofErr w:type="gramStart"/>
      <w:r>
        <w:t xml:space="preserve"> (</w:t>
      </w:r>
      <w:r w:rsidRPr="00FE4E50">
        <w:rPr>
          <w:position w:val="-9"/>
        </w:rPr>
        <w:pict>
          <v:shape id="_x0000_i1025" style="width:24pt;height:21pt" coordsize="" o:spt="100" adj="0,,0" path="" filled="f" stroked="f">
            <v:stroke joinstyle="miter"/>
            <v:imagedata r:id="rId18" o:title="base_1_304300_32768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определяется, по следующей формуле: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r w:rsidRPr="00FE4E50">
        <w:rPr>
          <w:position w:val="-23"/>
        </w:rPr>
        <w:pict>
          <v:shape id="_x0000_i1026" style="width:349.2pt;height:34.2pt" coordsize="" o:spt="100" adj="0,,0" path="" filled="f" stroked="f">
            <v:stroke joinstyle="miter"/>
            <v:imagedata r:id="rId19" o:title="base_1_304300_32769"/>
            <v:formulas/>
            <v:path o:connecttype="segments"/>
          </v:shape>
        </w:pic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r>
        <w:t>где: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ИПЦ</w:t>
      </w:r>
      <w:r>
        <w:rPr>
          <w:vertAlign w:val="subscript"/>
        </w:rPr>
        <w:t>t-1</w:t>
      </w:r>
      <w:r>
        <w:t xml:space="preserve"> - фактический индекс потребительских цен за год t-1, предшествующий году t принятия тарифного решения (в среднем за год), определяемый по данным Федеральной службы государственной статистики Российской Федерации</w:t>
      </w:r>
      <w:proofErr w:type="gramStart"/>
      <w:r>
        <w:t>, %;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>ИПЦ</w:t>
      </w:r>
      <w:proofErr w:type="gramStart"/>
      <w:r>
        <w:rPr>
          <w:vertAlign w:val="subscript"/>
        </w:rPr>
        <w:t>t</w:t>
      </w:r>
      <w:proofErr w:type="gramEnd"/>
      <w:r>
        <w:t xml:space="preserve"> - индекс потребительских цен, прогнозируемый на текущий год t (в среднем за год), в соответствии с актуальным на дату принятия тарифного решения прогнозом социально-экономического развития Российской Федерации на соответствующий период, %;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ИПЦ</w:t>
      </w:r>
      <w:proofErr w:type="gramStart"/>
      <w:r>
        <w:rPr>
          <w:vertAlign w:val="subscript"/>
        </w:rPr>
        <w:t>t</w:t>
      </w:r>
      <w:proofErr w:type="gramEnd"/>
      <w:r>
        <w:rPr>
          <w:vertAlign w:val="subscript"/>
        </w:rPr>
        <w:t>+1</w:t>
      </w:r>
      <w:r>
        <w:t>, ИПЦ</w:t>
      </w:r>
      <w:r>
        <w:rPr>
          <w:vertAlign w:val="subscript"/>
        </w:rPr>
        <w:t>t+2</w:t>
      </w:r>
      <w:r>
        <w:t xml:space="preserve"> - индексы потребительских цен (в среднем за год), прогнозируемые на годы t+1 и t+2 соответственно, в соответствии с актуальным на дату принятия тарифного решения прогнозом социально-экономического развития Российской Федерации на соответствующий период, %;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t - год принятия тарифного решения.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Значение средневзвешенного индекса потребительских цен округляется до 1 знака после запятой (в процентном выражении). При округлении до 0,1 процента числа менее до 0,05 процента не учитываются, а 0,05 процента и более увеличиваются до десятых частей процентов.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Указанный темп роста тарифов действует для каждого вида грузов</w:t>
      </w:r>
      <w:proofErr w:type="gramStart"/>
      <w:r>
        <w:t>.".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4. </w:t>
      </w:r>
      <w:hyperlink r:id="rId20" w:history="1">
        <w:r>
          <w:rPr>
            <w:color w:val="0000FF"/>
          </w:rPr>
          <w:t>Пункт 52</w:t>
        </w:r>
      </w:hyperlink>
      <w:r>
        <w:t xml:space="preserve"> Методических указаний дополнить новыми абзацами следующего содержания:</w:t>
      </w:r>
    </w:p>
    <w:p w:rsidR="0004743C" w:rsidRDefault="0004743C">
      <w:pPr>
        <w:pStyle w:val="ConsPlusNormal"/>
        <w:spacing w:before="220"/>
        <w:ind w:firstLine="540"/>
        <w:jc w:val="both"/>
      </w:pPr>
      <w:proofErr w:type="gramStart"/>
      <w:r>
        <w:t>"Дополнительная целевая надбавка (в виде коэффициента дополнительной индексации тарифов) к тарифам, сборам и плате в отношении перевозки грузов и оказания услуг по использованию инфраструктуры железнодорожного транспорта общего пользования при перевозках грузов для финансирования мероприятий по капитальному ремонту инфраструктуры железнодорожного транспорта общего пользования, и (или) по поддержанию технического состояния и обновлению локомотивного парка, определяется органом регулирования на период 2019 - 2025 годов</w:t>
      </w:r>
      <w:proofErr w:type="gramEnd"/>
      <w:r>
        <w:t>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Дополнительная целевая надбавка (в виде коэффициента дополнительной индексации тарифов) к тарифам, сборам и плате в отношении перевозки грузов и оказания услуг по использованию инфраструктуры железнодорожного транспорта общего пользования при перевозках грузов по компенсации расходов, связанных с корректировкой налогового законодательства Российской Федерации, определяется органом регулирования на период 2019 - 2021 годов.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Субъект регулирования обеспечивает использование средств по целевому назначению, в том числе за счет внедрения системы внутрикорпоративного заказа услуг между соответствующими подразделениями субъекта регулирования, регламентированной организационно-распорядительными документами субъекта регулирования, а также системы управленческого учета по центрам финансовой ответственности для расчета необходимой валовой выручки".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right"/>
        <w:outlineLvl w:val="0"/>
      </w:pPr>
      <w:r>
        <w:t>Приложение N 2</w:t>
      </w:r>
    </w:p>
    <w:p w:rsidR="0004743C" w:rsidRDefault="0004743C">
      <w:pPr>
        <w:pStyle w:val="ConsPlusNormal"/>
        <w:jc w:val="right"/>
      </w:pPr>
      <w:r>
        <w:t>к приказу ФАС России</w:t>
      </w:r>
    </w:p>
    <w:p w:rsidR="0004743C" w:rsidRDefault="0004743C">
      <w:pPr>
        <w:pStyle w:val="ConsPlusNormal"/>
        <w:jc w:val="right"/>
      </w:pPr>
      <w:r>
        <w:t>от 13.07.2018 N 997/18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Title"/>
        <w:jc w:val="center"/>
      </w:pPr>
      <w:bookmarkStart w:id="1" w:name="P73"/>
      <w:bookmarkEnd w:id="1"/>
      <w:r>
        <w:t>ИЗМЕНЕНИЯ,</w:t>
      </w:r>
    </w:p>
    <w:p w:rsidR="0004743C" w:rsidRDefault="0004743C">
      <w:pPr>
        <w:pStyle w:val="ConsPlusTitle"/>
        <w:jc w:val="center"/>
      </w:pPr>
      <w:r>
        <w:t>ВНОСИМЫЕ В ПРИКАЗ ФАС РОССИИ ОТ 10 ДЕКАБРЯ 2015 ГОДА</w:t>
      </w:r>
    </w:p>
    <w:p w:rsidR="0004743C" w:rsidRDefault="0004743C">
      <w:pPr>
        <w:pStyle w:val="ConsPlusTitle"/>
        <w:jc w:val="center"/>
      </w:pPr>
      <w:r>
        <w:t>N 1226/15 "ОБ ИНДЕКСАЦИИ СТАВОК ТАРИФОВ, СБОРОВ И ПЛАТЫ</w:t>
      </w:r>
    </w:p>
    <w:p w:rsidR="0004743C" w:rsidRDefault="0004743C">
      <w:pPr>
        <w:pStyle w:val="ConsPlusTitle"/>
        <w:jc w:val="center"/>
      </w:pPr>
      <w:r>
        <w:t>ЗА ПЕРЕВОЗКУ ГРУЗОВ И УСЛУГИ ПО ИСПОЛЬЗОВАНИЮ</w:t>
      </w:r>
    </w:p>
    <w:p w:rsidR="0004743C" w:rsidRDefault="0004743C">
      <w:pPr>
        <w:pStyle w:val="ConsPlusTitle"/>
        <w:jc w:val="center"/>
      </w:pPr>
      <w:r>
        <w:t>ИНФРАСТРУКТУРЫ ПРИ ПЕРЕВОЗКАХ ГРУЗОВ, ВЫПОЛНЯЕМЫЕ</w:t>
      </w:r>
    </w:p>
    <w:p w:rsidR="0004743C" w:rsidRDefault="0004743C">
      <w:pPr>
        <w:pStyle w:val="ConsPlusTitle"/>
        <w:jc w:val="center"/>
      </w:pPr>
      <w:r>
        <w:t>(ОКАЗЫВАЕМЫЕ) ОАО "РОССИЙСКИЕ ЖЕЛЕЗНЫЕ ДОРОГИ"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r>
        <w:t xml:space="preserve">1. Внести в </w:t>
      </w:r>
      <w:hyperlink r:id="rId21" w:history="1">
        <w:r>
          <w:rPr>
            <w:color w:val="0000FF"/>
          </w:rPr>
          <w:t>приложение N 7</w:t>
        </w:r>
      </w:hyperlink>
      <w:r>
        <w:t xml:space="preserve"> к приказу ФАС России от 10 декабря 2015 года N 1226/15 "Об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"Российские железные дороги" следующие изменения: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а) дополнить </w:t>
      </w:r>
      <w:hyperlink r:id="rId22" w:history="1">
        <w:r>
          <w:rPr>
            <w:color w:val="0000FF"/>
          </w:rPr>
          <w:t>таблицу</w:t>
        </w:r>
      </w:hyperlink>
      <w:r>
        <w:t xml:space="preserve"> абзаца первого "Ставки тарифов, сборов и плат" и "Дополнительные индексы" столбцами следующего содержания:</w:t>
      </w:r>
    </w:p>
    <w:p w:rsidR="0004743C" w:rsidRDefault="000474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801"/>
        <w:gridCol w:w="801"/>
        <w:gridCol w:w="801"/>
        <w:gridCol w:w="801"/>
        <w:gridCol w:w="801"/>
        <w:gridCol w:w="801"/>
        <w:gridCol w:w="802"/>
      </w:tblGrid>
      <w:tr w:rsidR="0004743C">
        <w:tc>
          <w:tcPr>
            <w:tcW w:w="567" w:type="dxa"/>
            <w:vMerge w:val="restart"/>
          </w:tcPr>
          <w:p w:rsidR="0004743C" w:rsidRDefault="000474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04743C" w:rsidRDefault="0004743C">
            <w:pPr>
              <w:pStyle w:val="ConsPlusNormal"/>
              <w:jc w:val="center"/>
            </w:pPr>
            <w:r>
              <w:t>Ставки тарифов, сборов и плат</w:t>
            </w:r>
          </w:p>
        </w:tc>
        <w:tc>
          <w:tcPr>
            <w:tcW w:w="5608" w:type="dxa"/>
            <w:gridSpan w:val="7"/>
          </w:tcPr>
          <w:p w:rsidR="0004743C" w:rsidRDefault="0004743C">
            <w:pPr>
              <w:pStyle w:val="ConsPlusNormal"/>
              <w:jc w:val="center"/>
            </w:pPr>
            <w:r>
              <w:t>Дополнительные индексы</w:t>
            </w:r>
          </w:p>
        </w:tc>
      </w:tr>
      <w:tr w:rsidR="0004743C">
        <w:tc>
          <w:tcPr>
            <w:tcW w:w="567" w:type="dxa"/>
            <w:vMerge/>
          </w:tcPr>
          <w:p w:rsidR="0004743C" w:rsidRDefault="0004743C"/>
        </w:tc>
        <w:tc>
          <w:tcPr>
            <w:tcW w:w="2891" w:type="dxa"/>
            <w:vMerge/>
          </w:tcPr>
          <w:p w:rsidR="0004743C" w:rsidRDefault="0004743C"/>
        </w:tc>
        <w:tc>
          <w:tcPr>
            <w:tcW w:w="801" w:type="dxa"/>
          </w:tcPr>
          <w:p w:rsidR="0004743C" w:rsidRDefault="0004743C">
            <w:pPr>
              <w:pStyle w:val="ConsPlusNormal"/>
              <w:jc w:val="center"/>
            </w:pPr>
            <w:r>
              <w:t>2019 &lt;***&gt;</w:t>
            </w:r>
          </w:p>
        </w:tc>
        <w:tc>
          <w:tcPr>
            <w:tcW w:w="801" w:type="dxa"/>
          </w:tcPr>
          <w:p w:rsidR="0004743C" w:rsidRDefault="0004743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01" w:type="dxa"/>
          </w:tcPr>
          <w:p w:rsidR="0004743C" w:rsidRDefault="0004743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01" w:type="dxa"/>
          </w:tcPr>
          <w:p w:rsidR="0004743C" w:rsidRDefault="0004743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01" w:type="dxa"/>
          </w:tcPr>
          <w:p w:rsidR="0004743C" w:rsidRDefault="0004743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01" w:type="dxa"/>
          </w:tcPr>
          <w:p w:rsidR="0004743C" w:rsidRDefault="0004743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02" w:type="dxa"/>
          </w:tcPr>
          <w:p w:rsidR="0004743C" w:rsidRDefault="0004743C">
            <w:pPr>
              <w:pStyle w:val="ConsPlusNormal"/>
              <w:jc w:val="center"/>
            </w:pPr>
            <w:r>
              <w:t>2025</w:t>
            </w:r>
          </w:p>
        </w:tc>
      </w:tr>
      <w:tr w:rsidR="0004743C">
        <w:tc>
          <w:tcPr>
            <w:tcW w:w="567" w:type="dxa"/>
          </w:tcPr>
          <w:p w:rsidR="0004743C" w:rsidRDefault="0004743C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04743C" w:rsidRDefault="0004743C">
            <w:pPr>
              <w:pStyle w:val="ConsPlusNormal"/>
            </w:pPr>
            <w:r>
              <w:t xml:space="preserve">Ставки тарифов </w:t>
            </w:r>
            <w:hyperlink r:id="rId23" w:history="1">
              <w:r>
                <w:rPr>
                  <w:color w:val="0000FF"/>
                </w:rPr>
                <w:t>раздела 2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4 части I</w:t>
              </w:r>
            </w:hyperlink>
            <w:r>
              <w:t xml:space="preserve"> Прейскуранта N 10-01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2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</w:tr>
      <w:tr w:rsidR="0004743C">
        <w:tc>
          <w:tcPr>
            <w:tcW w:w="567" w:type="dxa"/>
          </w:tcPr>
          <w:p w:rsidR="0004743C" w:rsidRDefault="0004743C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04743C" w:rsidRDefault="0004743C">
            <w:pPr>
              <w:pStyle w:val="ConsPlusNormal"/>
            </w:pPr>
            <w:r>
              <w:t>Ставки платы за нахождение на железнодорожных путях общего пользования подвижного состава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1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2" w:type="dxa"/>
            <w:vAlign w:val="center"/>
          </w:tcPr>
          <w:p w:rsidR="0004743C" w:rsidRDefault="0004743C">
            <w:pPr>
              <w:pStyle w:val="ConsPlusNormal"/>
              <w:jc w:val="center"/>
            </w:pPr>
            <w:r>
              <w:t>1,02</w:t>
            </w:r>
          </w:p>
        </w:tc>
      </w:tr>
    </w:tbl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примечание</w:t>
        </w:r>
      </w:hyperlink>
      <w:r>
        <w:t xml:space="preserve"> дополнить новыми абзацами следующего содержания:</w:t>
      </w:r>
    </w:p>
    <w:p w:rsidR="0004743C" w:rsidRDefault="0004743C">
      <w:pPr>
        <w:pStyle w:val="ConsPlusNormal"/>
        <w:spacing w:before="220"/>
        <w:ind w:firstLine="540"/>
        <w:jc w:val="both"/>
      </w:pPr>
      <w:proofErr w:type="gramStart"/>
      <w:r>
        <w:t>"&lt;***&gt; Дополнительная целевая надбавка на период 2019 - 2025 годов к тарифам в отношении перевозки грузов и оказания услуг по использованию инфраструктуры железнодорожного транспорта общего пользования при перевозках грузов для финансирования мероприятий по капитальному ремонту инфраструктуры железнодорожного транспорта общего пользования, в том числе инвестиций (далее - дополнительная целевая инвестиционная надбавка на капитальный ремонт), устанавливается в виде коэффициента дополнительной индексации к действующим тарифам с</w:t>
      </w:r>
      <w:proofErr w:type="gramEnd"/>
      <w:r>
        <w:t xml:space="preserve"> целью покрытия в каждом году расходов субъекта регулирования, не включенных в индексацию на каждый текущий год тарифов на перевозку грузов и оказание услуг инфраструктуры железнодорожного транспорта общего пользования.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Раздельный учет расходов в рамках дополнительной целевой надбавки на капитальный ремонт ведется субъектом регулирования отдельно от расходов, учтенных в рамках индексации тарифов на перевозку грузов железнодорожным транспортом и услуги инфраструктуры железнодорожного транспорта общего пользования.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lastRenderedPageBreak/>
        <w:t>Дополнительная целевая инвестиционная надбавка на капитальный ремонт применяется ОАО "РЖД" с 1 января каждого года при соблюдении в совокупности нижеперечисленных условий: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Предоставление в ФАС России субъектом регулирования утвержденные Министерством транспорта Российской Федерации программы мероприятий, финансируемых за счет указанной надбавки, в соответствии с </w:t>
      </w:r>
      <w:hyperlink r:id="rId26" w:history="1">
        <w:r>
          <w:rPr>
            <w:color w:val="0000FF"/>
          </w:rPr>
          <w:t>пунктом 9(1)</w:t>
        </w:r>
      </w:hyperlink>
      <w:r>
        <w:t xml:space="preserve"> Положения о государственном регулировании тарифов, сборов и платы в отношении работ (услуг) субъектов естественных монополий в сфере железнодорожных перевозок, утвержденного постановлением Правительства Российской Федерации от 5 августа 2009 года N 643 "О государственном регулировании тарифов, сборов</w:t>
      </w:r>
      <w:proofErr w:type="gramEnd"/>
      <w:r>
        <w:t xml:space="preserve"> </w:t>
      </w:r>
      <w:proofErr w:type="gramStart"/>
      <w:r>
        <w:t>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4051; 2013, N 27, ст. 3602; 2015, N 37, ст. 5153; 2017, N 2 (часть II), ст. 398, N 52 (часть I), ст. 8163), (далее - постановление Правительства Российской Федерации от 05.08.2009 N 643).</w:t>
      </w:r>
      <w:proofErr w:type="gramEnd"/>
      <w:r>
        <w:t xml:space="preserve"> Программы мероприятий должны предусматривать обоснование приоритетности включенных в них мероприятий и показатели оценки эффективности (результативности).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Предоставление в ФАС России субъектом регулирования отчета о целевом использовании средств, полученных ОАО "РЖД" от целевой надбавки на выполнение капитального ремонта инфраструктуры железнодорожного транспорта общего пользования, и надбавок, устанавливаемых в рамках ценовых пределов, носящих целевой характер, утвержденного Министерством транспорта Российской Федерации ежеквартально, начиная с 25 января 2019 года, не позднее 25 числа месяца, следующего за отчетным кварталом.</w:t>
      </w:r>
      <w:proofErr w:type="gramEnd"/>
      <w:r>
        <w:t xml:space="preserve"> Отчеты должны предусматривать оценку степени выполнения субъектом регулирования показателей эффективности (результативности).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3. Предоставление в ФАС России субъектом регулирования отчета об исполнении условий, предусмотренных </w:t>
      </w:r>
      <w:hyperlink r:id="rId27" w:history="1">
        <w:r>
          <w:rPr>
            <w:color w:val="0000FF"/>
          </w:rPr>
          <w:t>пунктом 14(1)</w:t>
        </w:r>
      </w:hyperlink>
      <w:r>
        <w:t xml:space="preserve"> постановления Правительства Российской Федерации от 05.08.2009 N 643 ежеквартально, начиная с 1 апреля каждого текущего года, не позднее 25 числа месяца, следующего за отчетным кварталом.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отношении ОАО "РЖД", предоставление в ФАС России субъектом регулирования отчета о выполнении комплекса мер, направленных на сдерживание роста стоимости перевозки грузов железнодорожным транспортом, повышения экономической и технологической эффективности и обеспечения вывоза всех грузов, предъявляемых перевозке грузов железнодорожным транспортом, в срок ежеквартально, начиная с 25 октября 2018 года, не позднее 25 числа месяца, следующего за отчетным кварталом.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Комплекс мер, направленных на сдерживание роста стоимости перевозки грузов железнодорожным транспортом, повышения экономической и технологической эффективности и обеспечения вывоза </w:t>
      </w:r>
      <w:proofErr w:type="gramStart"/>
      <w:r>
        <w:t>всех грузов, предъявляемых перевозке грузов железнодорожным транспортом включает</w:t>
      </w:r>
      <w:proofErr w:type="gramEnd"/>
      <w:r>
        <w:t xml:space="preserve"> в себя:</w:t>
      </w:r>
    </w:p>
    <w:p w:rsidR="0004743C" w:rsidRDefault="0004743C">
      <w:pPr>
        <w:pStyle w:val="ConsPlusNormal"/>
        <w:spacing w:before="220"/>
        <w:ind w:firstLine="540"/>
        <w:jc w:val="both"/>
      </w:pPr>
      <w:proofErr w:type="gramStart"/>
      <w:r>
        <w:t>а) приведение цен на услуги по предоставлению полувагонов, устанавливаемых организациями, входящими в группу лиц с ОАО "РЖД", в соответствие с их экономически и технологически обоснованным уровнем на основании согласованной с Советом потребителей услуг ОАО "РЖД" алгоритма определения экономически и технологически обоснованной цены при предоставлении полувагонов в отношении грузов, перевозимых на внутренний рынок;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>б) обеспечение приоритетного исполнения заказов грузоотправителей на предоставление полувагонов, принадлежащих организациям, входящим в группу лиц с ОАО "РЖД", под перевозку социально значимых грузов;</w:t>
      </w:r>
    </w:p>
    <w:p w:rsidR="0004743C" w:rsidRDefault="0004743C">
      <w:pPr>
        <w:pStyle w:val="ConsPlusNormal"/>
        <w:spacing w:before="220"/>
        <w:ind w:firstLine="540"/>
        <w:jc w:val="both"/>
      </w:pPr>
      <w:proofErr w:type="gramStart"/>
      <w:r>
        <w:t xml:space="preserve">в) меры, направленные на устранение инфраструктурных ограничений железнодорожной инфраструктуры общего пользования, сглаживания негативных эффектов от сезонных </w:t>
      </w:r>
      <w:r>
        <w:lastRenderedPageBreak/>
        <w:t>ограничений, в том числе при проведении ремонтных работ, и стимулирования равномерной и эффективной загрузки железнодорожной инфраструктуры общего пользования.".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г) дополнить </w:t>
      </w:r>
      <w:hyperlink r:id="rId28" w:history="1">
        <w:r>
          <w:rPr>
            <w:color w:val="0000FF"/>
          </w:rPr>
          <w:t>таблицу</w:t>
        </w:r>
      </w:hyperlink>
      <w:r>
        <w:t xml:space="preserve"> "Коэффициент дополнительной индексации к тарифам, сборам и плате, в отношении перевозки грузов и оказания услуг по использованию инфраструктуры железнодорожного транспорта общего пользования при перевозках грузов для финансирования мероприятий по компенсации расходов, связанных с корректировкой налогового законодательства Российской Федерации" следующими столбцами "дополнительные индексы":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</w:pPr>
      <w:r>
        <w:t>"</w:t>
      </w:r>
    </w:p>
    <w:p w:rsidR="0004743C" w:rsidRDefault="0004743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59"/>
        <w:gridCol w:w="1559"/>
        <w:gridCol w:w="1561"/>
      </w:tblGrid>
      <w:tr w:rsidR="0004743C">
        <w:tc>
          <w:tcPr>
            <w:tcW w:w="4365" w:type="dxa"/>
          </w:tcPr>
          <w:p w:rsidR="0004743C" w:rsidRDefault="0004743C">
            <w:pPr>
              <w:pStyle w:val="ConsPlusNormal"/>
              <w:jc w:val="both"/>
            </w:pPr>
            <w:r>
              <w:t>Ставки тарифов, сборов и плат</w:t>
            </w:r>
          </w:p>
        </w:tc>
        <w:tc>
          <w:tcPr>
            <w:tcW w:w="1559" w:type="dxa"/>
          </w:tcPr>
          <w:p w:rsidR="0004743C" w:rsidRDefault="0004743C">
            <w:pPr>
              <w:pStyle w:val="ConsPlusNormal"/>
              <w:jc w:val="center"/>
            </w:pPr>
            <w:r>
              <w:t>2019 &lt;**&gt;</w:t>
            </w:r>
          </w:p>
        </w:tc>
        <w:tc>
          <w:tcPr>
            <w:tcW w:w="1559" w:type="dxa"/>
          </w:tcPr>
          <w:p w:rsidR="0004743C" w:rsidRDefault="0004743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61" w:type="dxa"/>
          </w:tcPr>
          <w:p w:rsidR="0004743C" w:rsidRDefault="0004743C">
            <w:pPr>
              <w:pStyle w:val="ConsPlusNormal"/>
              <w:jc w:val="center"/>
            </w:pPr>
            <w:r>
              <w:t>2021</w:t>
            </w:r>
          </w:p>
        </w:tc>
      </w:tr>
      <w:tr w:rsidR="0004743C">
        <w:tc>
          <w:tcPr>
            <w:tcW w:w="4365" w:type="dxa"/>
          </w:tcPr>
          <w:p w:rsidR="0004743C" w:rsidRDefault="0004743C">
            <w:pPr>
              <w:pStyle w:val="ConsPlusNormal"/>
              <w:jc w:val="both"/>
            </w:pPr>
            <w:r>
              <w:t xml:space="preserve">Ставки тарифов </w:t>
            </w:r>
            <w:hyperlink r:id="rId29" w:history="1">
              <w:r>
                <w:rPr>
                  <w:color w:val="0000FF"/>
                </w:rPr>
                <w:t>раздела 2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4 части I</w:t>
              </w:r>
            </w:hyperlink>
            <w:r>
              <w:t xml:space="preserve"> Прейскуранта N 10-01</w:t>
            </w:r>
          </w:p>
        </w:tc>
        <w:tc>
          <w:tcPr>
            <w:tcW w:w="1559" w:type="dxa"/>
          </w:tcPr>
          <w:p w:rsidR="0004743C" w:rsidRDefault="0004743C">
            <w:pPr>
              <w:pStyle w:val="ConsPlusNormal"/>
              <w:jc w:val="center"/>
            </w:pPr>
            <w:r>
              <w:t>1,015</w:t>
            </w:r>
          </w:p>
        </w:tc>
        <w:tc>
          <w:tcPr>
            <w:tcW w:w="1559" w:type="dxa"/>
          </w:tcPr>
          <w:p w:rsidR="0004743C" w:rsidRDefault="0004743C">
            <w:pPr>
              <w:pStyle w:val="ConsPlusNormal"/>
              <w:jc w:val="center"/>
            </w:pPr>
            <w:r>
              <w:t>1,015</w:t>
            </w:r>
          </w:p>
        </w:tc>
        <w:tc>
          <w:tcPr>
            <w:tcW w:w="1561" w:type="dxa"/>
          </w:tcPr>
          <w:p w:rsidR="0004743C" w:rsidRDefault="0004743C">
            <w:pPr>
              <w:pStyle w:val="ConsPlusNormal"/>
              <w:jc w:val="center"/>
            </w:pPr>
            <w:r>
              <w:t>1,015</w:t>
            </w:r>
          </w:p>
        </w:tc>
      </w:tr>
    </w:tbl>
    <w:p w:rsidR="0004743C" w:rsidRDefault="0004743C">
      <w:pPr>
        <w:pStyle w:val="ConsPlusNormal"/>
        <w:jc w:val="right"/>
      </w:pPr>
      <w:r>
        <w:t>".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примечание</w:t>
        </w:r>
      </w:hyperlink>
      <w:r>
        <w:t xml:space="preserve"> дополнить абзацами следующего содержания:</w:t>
      </w:r>
    </w:p>
    <w:p w:rsidR="0004743C" w:rsidRDefault="0004743C">
      <w:pPr>
        <w:pStyle w:val="ConsPlusNormal"/>
        <w:spacing w:before="220"/>
        <w:ind w:firstLine="540"/>
        <w:jc w:val="both"/>
      </w:pPr>
      <w:proofErr w:type="gramStart"/>
      <w:r>
        <w:t>"&lt;**&gt; Дополнительная целевая надбавка на период 2019 - 2021 годов по компенсации расходов, связанных с корректировкой налогового законодательства Российской Федерации к тарифам в отношении перевозки грузов и оказания услуг по использованию инфраструктуры железнодорожного транспорта общего пользования при перевозках грузов (далее - дополнительная целевая надбавка на компенсацию налогов), устанавливается в виде коэффициентов дополнительной индексации к действующим тарифам с целью покрытия в каждом году расходов</w:t>
      </w:r>
      <w:proofErr w:type="gramEnd"/>
      <w:r>
        <w:t xml:space="preserve"> субъекта регулирования, не включенных в индексацию на каждый текущий год тарифов на перевозку грузов и оказание услуг инфраструктуры железнодорожного транспорта общего пользования.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Раздельный учет расходов в рамках дополнительной целевой надбавки на компенсацию налогов ведется субъектом регулирования отдельно от расходов, учтенных в рамках индексации тарифов на перевозку грузов железнодорожным транспортом и услуги инфраструктуры железнодорожного транспорта общего пользования.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Дополнительная целевая надбавка на компенсацию налогов применяется ОАО "РЖД" с 1 января каждого года при соблюдении в совокупности нижеперечисленных условий: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1. Предоставление в ФАС России субъектом регулирования отчета об исполнении условий, предусмотренных </w:t>
      </w:r>
      <w:hyperlink r:id="rId32" w:history="1">
        <w:r>
          <w:rPr>
            <w:color w:val="0000FF"/>
          </w:rPr>
          <w:t>пунктами 9(1)</w:t>
        </w:r>
      </w:hyperlink>
      <w:r>
        <w:t xml:space="preserve">, </w:t>
      </w:r>
      <w:hyperlink r:id="rId33" w:history="1">
        <w:r>
          <w:rPr>
            <w:color w:val="0000FF"/>
          </w:rPr>
          <w:t>14(1)</w:t>
        </w:r>
      </w:hyperlink>
      <w:r>
        <w:t xml:space="preserve"> постановления Правительства Российской Федерации от 05.08.2009 N 643 ежеквартально, начиная с 1 апреля каждого текущего года, не позднее 25 числа месяца, следующего за отчетным кварталом.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Предоставление в ФАС России субъектом регулирования отчета аудитора субъекта регулирования о размере дополнительных расходов субъекта регулирования (не включенных в индексацию на соответствующий год тарифов на перевозку грузов и оказание услуг инфраструктуры железнодорожного транспорта общего пользования) в соответствии с </w:t>
      </w:r>
      <w:hyperlink r:id="rId34" w:history="1">
        <w:r>
          <w:rPr>
            <w:color w:val="0000FF"/>
          </w:rPr>
          <w:t>абзацем четыре пункта 9(1)</w:t>
        </w:r>
      </w:hyperlink>
      <w:r>
        <w:t xml:space="preserve"> и </w:t>
      </w:r>
      <w:hyperlink r:id="rId35" w:history="1">
        <w:r>
          <w:rPr>
            <w:color w:val="0000FF"/>
          </w:rPr>
          <w:t>пунктом 14(3)</w:t>
        </w:r>
      </w:hyperlink>
      <w:r>
        <w:t xml:space="preserve"> постановления Правительства Российской Федерации от 05.08.2009 N 643 ежегодно, начиная с 15 мая</w:t>
      </w:r>
      <w:proofErr w:type="gramEnd"/>
      <w:r>
        <w:t xml:space="preserve"> каждого года, следующего за отчетным годом</w:t>
      </w:r>
      <w:proofErr w:type="gramStart"/>
      <w:r>
        <w:t>.".</w:t>
      </w:r>
      <w:proofErr w:type="gramEnd"/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right"/>
        <w:outlineLvl w:val="0"/>
      </w:pPr>
      <w:r>
        <w:t>Приложение N 3</w:t>
      </w:r>
    </w:p>
    <w:p w:rsidR="0004743C" w:rsidRDefault="0004743C">
      <w:pPr>
        <w:pStyle w:val="ConsPlusNormal"/>
        <w:jc w:val="right"/>
      </w:pPr>
      <w:r>
        <w:lastRenderedPageBreak/>
        <w:t>к приказу ФАС России</w:t>
      </w:r>
    </w:p>
    <w:p w:rsidR="0004743C" w:rsidRDefault="0004743C">
      <w:pPr>
        <w:pStyle w:val="ConsPlusNormal"/>
        <w:jc w:val="right"/>
      </w:pPr>
      <w:r>
        <w:t>от 13.07.2018 N 997/18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Title"/>
        <w:jc w:val="center"/>
      </w:pPr>
      <w:bookmarkStart w:id="2" w:name="P152"/>
      <w:bookmarkEnd w:id="2"/>
      <w:r>
        <w:t>ИЗМЕНЕНИЯ,</w:t>
      </w:r>
    </w:p>
    <w:p w:rsidR="0004743C" w:rsidRDefault="0004743C">
      <w:pPr>
        <w:pStyle w:val="ConsPlusTitle"/>
        <w:jc w:val="center"/>
      </w:pPr>
      <w:proofErr w:type="gramStart"/>
      <w:r>
        <w:t>ВНОСИМЫЕ</w:t>
      </w:r>
      <w:proofErr w:type="gramEnd"/>
      <w:r>
        <w:t xml:space="preserve"> В ПРИКАЗ ФСТ РОССИИ ОТ 21 ДЕКАБРЯ 2012 ГОДА</w:t>
      </w:r>
    </w:p>
    <w:p w:rsidR="0004743C" w:rsidRDefault="0004743C">
      <w:pPr>
        <w:pStyle w:val="ConsPlusTitle"/>
        <w:jc w:val="center"/>
      </w:pPr>
      <w:proofErr w:type="gramStart"/>
      <w:r>
        <w:t>N 423-Т/3 "ОБ УСТАНОВЛЕНИИ ЦЕНОВЫХ ПРЕДЕЛОВ (МАКСИМАЛЬНОГО</w:t>
      </w:r>
      <w:proofErr w:type="gramEnd"/>
    </w:p>
    <w:p w:rsidR="0004743C" w:rsidRDefault="0004743C">
      <w:pPr>
        <w:pStyle w:val="ConsPlusTitle"/>
        <w:jc w:val="center"/>
      </w:pPr>
      <w:proofErr w:type="gramStart"/>
      <w:r>
        <w:t>И МИНИМАЛЬНОГО УРОВНЕЙ) ТАРИФОВ НА УСЛУГИ ЖЕЛЕЗНОДОРОЖНОГО</w:t>
      </w:r>
      <w:proofErr w:type="gramEnd"/>
    </w:p>
    <w:p w:rsidR="0004743C" w:rsidRDefault="0004743C">
      <w:pPr>
        <w:pStyle w:val="ConsPlusTitle"/>
        <w:jc w:val="center"/>
      </w:pPr>
      <w:r>
        <w:t>ТРАНСПОРТА ПО ПЕРЕВОЗКЕ ГРУЗОВ ДЛЯ СРЕДНЕСЕТЕВЫХ УСЛОВИЙ"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r>
        <w:t xml:space="preserve">1. </w:t>
      </w:r>
      <w:hyperlink r:id="rId36" w:history="1">
        <w:r>
          <w:rPr>
            <w:color w:val="0000FF"/>
          </w:rPr>
          <w:t>Пункт 2</w:t>
        </w:r>
      </w:hyperlink>
      <w:r>
        <w:t xml:space="preserve"> приказа ФСТ России от 21 декабря 2012 года N 423-т/3 "Об установлении ценовых пределов (максимального и минимального уровней) тарифов на услуги железнодорожного транспорта по перевозке грузов для среднесетевых условий" (далее - приказ ФСТ России N 423-т/3) изложить в следующей редакции: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"2. Срок действия, указанного в пункте 1 настоящего приказа предельного минимального уровня ценовых пределов тарифов на услуги железнодорожного транспорта по перевозке грузов и оказания услуг по использованию инфраструктуры железнодорожного транспорта общего пользования при перевозках грузов для среднесетевых условий, составляет до 10 лет с момента принятия субъектом регулирования соответствующих решений".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37" w:history="1">
        <w:r>
          <w:rPr>
            <w:color w:val="0000FF"/>
          </w:rPr>
          <w:t>приложение</w:t>
        </w:r>
      </w:hyperlink>
      <w:r>
        <w:t xml:space="preserve"> к приказу ФСТ России N 423-т/3 изменение, дополнив </w:t>
      </w:r>
      <w:hyperlink r:id="rId38" w:history="1">
        <w:r>
          <w:rPr>
            <w:color w:val="0000FF"/>
          </w:rPr>
          <w:t>примечание</w:t>
        </w:r>
      </w:hyperlink>
      <w:r>
        <w:t xml:space="preserve"> после слов "на 2018 год составляет 1,08" словами ", с 2019 года составляет 1,00."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right"/>
        <w:outlineLvl w:val="0"/>
      </w:pPr>
      <w:r>
        <w:t>Приложение N 4</w:t>
      </w:r>
    </w:p>
    <w:p w:rsidR="0004743C" w:rsidRDefault="0004743C">
      <w:pPr>
        <w:pStyle w:val="ConsPlusNormal"/>
        <w:jc w:val="right"/>
      </w:pPr>
      <w:r>
        <w:t>к приказу ФАС России</w:t>
      </w:r>
    </w:p>
    <w:p w:rsidR="0004743C" w:rsidRDefault="0004743C">
      <w:pPr>
        <w:pStyle w:val="ConsPlusNormal"/>
        <w:jc w:val="right"/>
      </w:pPr>
      <w:r>
        <w:t>от 13.07.2018 N 997/18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Title"/>
        <w:jc w:val="center"/>
      </w:pPr>
      <w:bookmarkStart w:id="3" w:name="P170"/>
      <w:bookmarkEnd w:id="3"/>
      <w:r>
        <w:t>ИЗМЕНЕНИЯ,</w:t>
      </w:r>
    </w:p>
    <w:p w:rsidR="0004743C" w:rsidRDefault="0004743C">
      <w:pPr>
        <w:pStyle w:val="ConsPlusTitle"/>
        <w:jc w:val="center"/>
      </w:pPr>
      <w:r>
        <w:t xml:space="preserve">ВНОСИМЫЕ В МЕТОДИКУ ОПРЕДЕЛЕНИЯ </w:t>
      </w:r>
      <w:proofErr w:type="gramStart"/>
      <w:r>
        <w:t>ЦЕНОВЫХ</w:t>
      </w:r>
      <w:proofErr w:type="gramEnd"/>
    </w:p>
    <w:p w:rsidR="0004743C" w:rsidRDefault="0004743C">
      <w:pPr>
        <w:pStyle w:val="ConsPlusTitle"/>
        <w:jc w:val="center"/>
      </w:pPr>
      <w:r>
        <w:t>ПРЕДЕЛОВ (МАКСИМАЛЬНОГО И МИНИМАЛЬНОГО УРОВНЕЙ) ТАРИФОВ</w:t>
      </w:r>
    </w:p>
    <w:p w:rsidR="0004743C" w:rsidRDefault="0004743C">
      <w:pPr>
        <w:pStyle w:val="ConsPlusTitle"/>
        <w:jc w:val="center"/>
      </w:pPr>
      <w:r>
        <w:t>НА УСЛУГИ ЖЕЛЕЗНОДОРОЖНОГО ТРАНСПОРТА ПО ПЕРЕВОЗКЕ ГРУЗОВ</w:t>
      </w:r>
    </w:p>
    <w:p w:rsidR="0004743C" w:rsidRDefault="0004743C">
      <w:pPr>
        <w:pStyle w:val="ConsPlusTitle"/>
        <w:jc w:val="center"/>
      </w:pPr>
      <w:r>
        <w:t xml:space="preserve">ОРГАНИЗАЦИЯМИ ЖЕЛЕЗНОДОРОЖНОГО ТРАНСПОРТА, </w:t>
      </w:r>
      <w:proofErr w:type="gramStart"/>
      <w:r>
        <w:t>УТВЕРЖДЕННУЮ</w:t>
      </w:r>
      <w:proofErr w:type="gramEnd"/>
    </w:p>
    <w:p w:rsidR="0004743C" w:rsidRDefault="0004743C">
      <w:pPr>
        <w:pStyle w:val="ConsPlusTitle"/>
        <w:jc w:val="center"/>
      </w:pPr>
      <w:r>
        <w:t>ПРИКАЗОМ ФСТ РОССИИ ОТ 18 ДЕКАБРЯ 2012 ГОДА N 397-Т/2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r>
        <w:t xml:space="preserve">1. </w:t>
      </w:r>
      <w:hyperlink r:id="rId39" w:history="1">
        <w:r>
          <w:rPr>
            <w:color w:val="0000FF"/>
          </w:rPr>
          <w:t>Абзац второй пункта 4</w:t>
        </w:r>
      </w:hyperlink>
      <w:r>
        <w:t xml:space="preserve"> Методики определения ценовых пределов (максимального и минимального уровней) тарифов на услуги железнодорожного транспорта по перевозке грузов организациями железнодорожного транспорта, утвержденной приказом ФСТ России от 18 декабря 2012 года N 397-т/2 изложить в следующей редакции: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"Период регулирования для установления минимального уровня ценовых пределов тарифов на услуги железнодорожного транспорта по перевозке грузов для среднесетевых условий составляет до 10 лет</w:t>
      </w:r>
      <w:proofErr w:type="gramStart"/>
      <w:r>
        <w:t>.".</w:t>
      </w:r>
      <w:proofErr w:type="gramEnd"/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right"/>
        <w:outlineLvl w:val="0"/>
      </w:pPr>
      <w:r>
        <w:t>Приложение N 5</w:t>
      </w:r>
    </w:p>
    <w:p w:rsidR="0004743C" w:rsidRDefault="0004743C">
      <w:pPr>
        <w:pStyle w:val="ConsPlusNormal"/>
        <w:jc w:val="right"/>
      </w:pPr>
      <w:r>
        <w:t>к приказу ФАС России</w:t>
      </w:r>
    </w:p>
    <w:p w:rsidR="0004743C" w:rsidRDefault="0004743C">
      <w:pPr>
        <w:pStyle w:val="ConsPlusNormal"/>
        <w:jc w:val="right"/>
      </w:pPr>
      <w:r>
        <w:t>от 13.07.2018 N 997/18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Title"/>
        <w:jc w:val="center"/>
      </w:pPr>
      <w:bookmarkStart w:id="4" w:name="P188"/>
      <w:bookmarkEnd w:id="4"/>
      <w:r>
        <w:t>ИЗМЕНЕНИЯ,</w:t>
      </w:r>
    </w:p>
    <w:p w:rsidR="0004743C" w:rsidRDefault="0004743C">
      <w:pPr>
        <w:pStyle w:val="ConsPlusTitle"/>
        <w:jc w:val="center"/>
      </w:pPr>
      <w:proofErr w:type="gramStart"/>
      <w:r>
        <w:t>ВНОСИМЫЕ В ПРАВИЛА И УСЛОВИЯ ПРИМЕНЕНИЯ (УСТАНОВЛЕНИЯ,</w:t>
      </w:r>
      <w:proofErr w:type="gramEnd"/>
    </w:p>
    <w:p w:rsidR="0004743C" w:rsidRDefault="0004743C">
      <w:pPr>
        <w:pStyle w:val="ConsPlusTitle"/>
        <w:jc w:val="center"/>
      </w:pPr>
      <w:proofErr w:type="gramStart"/>
      <w:r>
        <w:t>ИЗМЕНЕНИЯ) УРОВНЯ ТАРИФОВ НА УСЛУГИ ЖЕЛЕЗНОДОРОЖНОГО</w:t>
      </w:r>
      <w:proofErr w:type="gramEnd"/>
    </w:p>
    <w:p w:rsidR="0004743C" w:rsidRDefault="0004743C">
      <w:pPr>
        <w:pStyle w:val="ConsPlusTitle"/>
        <w:jc w:val="center"/>
      </w:pPr>
      <w:r>
        <w:t>ТРАНСПОРТА ПО ПЕРЕВОЗКЕ ГРУЗОВ В РАМКАХ ЦЕНОВЫХ ПРЕДЕЛОВ</w:t>
      </w:r>
    </w:p>
    <w:p w:rsidR="0004743C" w:rsidRDefault="0004743C">
      <w:pPr>
        <w:pStyle w:val="ConsPlusTitle"/>
        <w:jc w:val="center"/>
      </w:pPr>
      <w:r>
        <w:t>(МАКСИМАЛЬНОГО И МИНИМАЛЬНОГО УРОВНЕЙ) УТВЕРЖДЕННЫХ</w:t>
      </w:r>
    </w:p>
    <w:p w:rsidR="0004743C" w:rsidRDefault="0004743C">
      <w:pPr>
        <w:pStyle w:val="ConsPlusTitle"/>
        <w:jc w:val="center"/>
      </w:pPr>
      <w:r>
        <w:t>ПРИКАЗОМ ФСТ РОССИИ ОТ 18 ДЕКАБРЯ 2012 ГОДА N 398-Т/3</w:t>
      </w: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ind w:firstLine="540"/>
        <w:jc w:val="both"/>
      </w:pPr>
      <w:r>
        <w:t xml:space="preserve">1. </w:t>
      </w:r>
      <w:hyperlink r:id="rId40" w:history="1">
        <w:r>
          <w:rPr>
            <w:color w:val="0000FF"/>
          </w:rPr>
          <w:t>Абзац четвертый пункта 5</w:t>
        </w:r>
      </w:hyperlink>
      <w:r>
        <w:t xml:space="preserve"> Правил и условий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 утвержденных приказом ФСТ России от 18 декабря 2012 года N 398-т/3 изложить в следующей редакции: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"Субъект регулирования устанавливает (изменяет) уровень тарифов на услуги железнодорожного транспорта по перевозке грузов на срок до 10 лет, независимо от срока действия текущего долгосрочного периода регулирования</w:t>
      </w:r>
      <w:proofErr w:type="gramStart"/>
      <w:r>
        <w:t>.".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2. </w:t>
      </w:r>
      <w:hyperlink r:id="rId41" w:history="1">
        <w:r>
          <w:rPr>
            <w:color w:val="0000FF"/>
          </w:rPr>
          <w:t>Абзац четвертый пункта 9</w:t>
        </w:r>
      </w:hyperlink>
      <w:r>
        <w:t xml:space="preserve"> Правил и условий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 утвержденных приказом ФСТ России от 18 декабря 2012 года N 398-т/3 дополнить предложением следующего содержания: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"В случае принятия регулирующим органом решений об изменении ценовых пределов, такие решения вступают в силу по окончании срока действия ранее принятых субъектом регулирования решений о снижении уровня тарифов на период более 1 года</w:t>
      </w:r>
      <w:proofErr w:type="gramStart"/>
      <w:r>
        <w:t>."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3. </w:t>
      </w:r>
      <w:hyperlink r:id="rId42" w:history="1">
        <w:r>
          <w:rPr>
            <w:color w:val="0000FF"/>
          </w:rPr>
          <w:t>Абзац девятнадцатый пункта 12</w:t>
        </w:r>
      </w:hyperlink>
      <w:r>
        <w:t xml:space="preserve"> Правил и условий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 утвержденных приказом ФСТ России от 18 декабря 2012 года N 398-т/3 дополнить предложением следующего содержания: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>"При снижении уровня тарифа на период свыше 1 года, экономическая эффективность для субъекта регулирования определяется на период действия соответствующего решения</w:t>
      </w:r>
      <w:proofErr w:type="gramStart"/>
      <w:r>
        <w:t>."</w:t>
      </w:r>
      <w:proofErr w:type="gramEnd"/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4. </w:t>
      </w:r>
      <w:hyperlink r:id="rId43" w:history="1">
        <w:r>
          <w:rPr>
            <w:color w:val="0000FF"/>
          </w:rPr>
          <w:t>Пункт 12</w:t>
        </w:r>
      </w:hyperlink>
      <w:r>
        <w:t xml:space="preserve"> Правил и условий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 утвержденных приказом ФСТ России от 18 декабря 2012 года N 398-т/3 дополнить абзацами следующего содержания:</w:t>
      </w:r>
    </w:p>
    <w:p w:rsidR="0004743C" w:rsidRDefault="0004743C">
      <w:pPr>
        <w:pStyle w:val="ConsPlusNormal"/>
        <w:spacing w:before="220"/>
        <w:ind w:firstLine="540"/>
        <w:jc w:val="both"/>
      </w:pPr>
      <w:r>
        <w:t xml:space="preserve">"В случае принятия субъектом регулирования решений о снижении уровня тарифов на период более 1 года определяется порядок </w:t>
      </w:r>
      <w:proofErr w:type="gramStart"/>
      <w:r>
        <w:t>контроля за</w:t>
      </w:r>
      <w:proofErr w:type="gramEnd"/>
      <w:r>
        <w:t xml:space="preserve"> ходом выполнения обязательств, принятых субъектом регулирования, оператором железнодорожного подвижного состава, перевозчиком или пользователем транспортными услугами, а также порядок корректировки решения о снижении уровня тарифов при выявлении отклонений. </w:t>
      </w:r>
      <w:proofErr w:type="gramStart"/>
      <w:r>
        <w:t>Указанные порядки, а также основания и правила пересчета уровня тарифов при досрочном прекращении действия сниженного уровня тарифов учитываются в соответствующем договоре о регулировании взаимоотношений сторон при осуществлении субъектом регулирования перевозок с применением сниженного уровня тарифов на услуги железнодорожного транспорта по перевозке грузов, заключаемого между субъектом регулирования с одной стороны и оператором железнодорожного подвижного состава, перевозчиком или пользователем транспортными услугами, с</w:t>
      </w:r>
      <w:proofErr w:type="gramEnd"/>
      <w:r>
        <w:t xml:space="preserve"> другой стороны</w:t>
      </w:r>
      <w:proofErr w:type="gramStart"/>
      <w:r>
        <w:t>.".</w:t>
      </w:r>
      <w:proofErr w:type="gramEnd"/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jc w:val="both"/>
      </w:pPr>
    </w:p>
    <w:p w:rsidR="0004743C" w:rsidRDefault="00047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242" w:rsidRDefault="00E57242"/>
    <w:sectPr w:rsidR="00E57242" w:rsidSect="000F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743C"/>
    <w:rsid w:val="0004743C"/>
    <w:rsid w:val="00E5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E9FB6C384DFC55001E8DC9EFF5FA55B58361E629856D8DB5E4B8C9E504BF07F0818C457459FA4J734L" TargetMode="External"/><Relationship Id="rId13" Type="http://schemas.openxmlformats.org/officeDocument/2006/relationships/hyperlink" Target="consultantplus://offline/ref=5C3E9FB6C384DFC55001E8DC9EFF5FA55B503718609956D8DB5E4B8C9E504BF07F0818C457459DA0J732L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5C3E9FB6C384DFC55001E8DC9EFF5FA55B5932156D9856D8DB5E4B8C9E504BF07F0818JC30L" TargetMode="External"/><Relationship Id="rId39" Type="http://schemas.openxmlformats.org/officeDocument/2006/relationships/hyperlink" Target="consultantplus://offline/ref=5C3E9FB6C384DFC55001E8DC9EFF5FA55B503718609956D8DB5E4B8C9E504BF07F0818JC3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3E9FB6C384DFC55001E8DC9EFF5FA55B593F1E6D9F56D8DB5E4B8C9E504BF07F0818C457459EA8J737L" TargetMode="External"/><Relationship Id="rId34" Type="http://schemas.openxmlformats.org/officeDocument/2006/relationships/hyperlink" Target="consultantplus://offline/ref=5C3E9FB6C384DFC55001E8DC9EFF5FA55B5932156D9856D8DB5E4B8C9E504BF07F0818JC3DL" TargetMode="External"/><Relationship Id="rId42" Type="http://schemas.openxmlformats.org/officeDocument/2006/relationships/hyperlink" Target="consultantplus://offline/ref=5C3E9FB6C384DFC55001E8DC9EFF5FA55B50371D669856D8DB5E4B8C9E504BF07F0818C457459DA7J736L" TargetMode="External"/><Relationship Id="rId7" Type="http://schemas.openxmlformats.org/officeDocument/2006/relationships/hyperlink" Target="consultantplus://offline/ref=5C3E9FB6C384DFC55001E8DC9EFF5FA55B5932156D9856D8DB5E4B8C9E504BF07F0818C457459CA3J733L" TargetMode="External"/><Relationship Id="rId12" Type="http://schemas.openxmlformats.org/officeDocument/2006/relationships/hyperlink" Target="consultantplus://offline/ref=5C3E9FB6C384DFC55001E8DC9EFF5FA55B59311C659E56D8DB5E4B8C9EJ530L" TargetMode="External"/><Relationship Id="rId17" Type="http://schemas.openxmlformats.org/officeDocument/2006/relationships/hyperlink" Target="consultantplus://offline/ref=5C3E9FB6C384DFC55001E8DC9EFF5FA55B593F1E6C9256D8DB5E4B8C9E504BF07F0818C4574599A0J734L" TargetMode="External"/><Relationship Id="rId25" Type="http://schemas.openxmlformats.org/officeDocument/2006/relationships/hyperlink" Target="consultantplus://offline/ref=5C3E9FB6C384DFC55001E8DC9EFF5FA55B593F1E6D9F56D8DB5E4B8C9E504BF07F0818C4574599A0J731L" TargetMode="External"/><Relationship Id="rId33" Type="http://schemas.openxmlformats.org/officeDocument/2006/relationships/hyperlink" Target="consultantplus://offline/ref=5C3E9FB6C384DFC55001E8DC9EFF5FA55B5932156D9856D8DB5E4B8C9E504BF07F0818C7J536L" TargetMode="External"/><Relationship Id="rId38" Type="http://schemas.openxmlformats.org/officeDocument/2006/relationships/hyperlink" Target="consultantplus://offline/ref=5C3E9FB6C384DFC55001E8DC9EFF5FA55B59311C659E56D8DB5E4B8C9E504BF07F0818C6J53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3E9FB6C384DFC55001E8DC9EFF5FA55B593F1E6C9256D8DB5E4B8C9E504BF07F0818C457459DA4J736L" TargetMode="External"/><Relationship Id="rId20" Type="http://schemas.openxmlformats.org/officeDocument/2006/relationships/hyperlink" Target="consultantplus://offline/ref=5C3E9FB6C384DFC55001E8DC9EFF5FA55B593F1E6C9256D8DB5E4B8C9E504BF07F0818JC34L" TargetMode="External"/><Relationship Id="rId29" Type="http://schemas.openxmlformats.org/officeDocument/2006/relationships/hyperlink" Target="consultantplus://offline/ref=5C3E9FB6C384DFC55001E8DC9EFF5FA55B593614679856D8DB5E4B8C9E504BF07F0818C75643J93FL" TargetMode="External"/><Relationship Id="rId41" Type="http://schemas.openxmlformats.org/officeDocument/2006/relationships/hyperlink" Target="consultantplus://offline/ref=5C3E9FB6C384DFC55001E8DC9EFF5FA55B50371D669856D8DB5E4B8C9E504BF07F0818C4J53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E9FB6C384DFC55001E8DC9EFF5FA55B533619669256D8DB5E4B8C9E504BF07F0818C457459DA2J730L" TargetMode="External"/><Relationship Id="rId11" Type="http://schemas.openxmlformats.org/officeDocument/2006/relationships/hyperlink" Target="consultantplus://offline/ref=5C3E9FB6C384DFC55001E8DC9EFF5FA55B593F1E6D9F56D8DB5E4B8C9EJ530L" TargetMode="External"/><Relationship Id="rId24" Type="http://schemas.openxmlformats.org/officeDocument/2006/relationships/hyperlink" Target="consultantplus://offline/ref=5C3E9FB6C384DFC55001E8DC9EFF5FA55B593614679856D8DB5E4B8C9E504BF07F0818C45FJ435L" TargetMode="External"/><Relationship Id="rId32" Type="http://schemas.openxmlformats.org/officeDocument/2006/relationships/hyperlink" Target="consultantplus://offline/ref=5C3E9FB6C384DFC55001E8DC9EFF5FA55B5932156D9856D8DB5E4B8C9E504BF07F0818JC30L" TargetMode="External"/><Relationship Id="rId37" Type="http://schemas.openxmlformats.org/officeDocument/2006/relationships/hyperlink" Target="consultantplus://offline/ref=5C3E9FB6C384DFC55001E8DC9EFF5FA55B59311C659E56D8DB5E4B8C9E504BF07F0818JC31L" TargetMode="External"/><Relationship Id="rId40" Type="http://schemas.openxmlformats.org/officeDocument/2006/relationships/hyperlink" Target="consultantplus://offline/ref=5C3E9FB6C384DFC55001E8DC9EFF5FA55B50371D669856D8DB5E4B8C9E504BF07F0818C4J537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C3E9FB6C384DFC55001E8DC9EFF5FA55B533619669256D8DB5E4B8C9E504BF07F0818C457459DA3J732L" TargetMode="External"/><Relationship Id="rId15" Type="http://schemas.openxmlformats.org/officeDocument/2006/relationships/hyperlink" Target="consultantplus://offline/ref=5C3E9FB6C384DFC55001E8DC9EFF5FA55B593F1E6C9256D8DB5E4B8C9E504BF07F0818C457459DA4J731L" TargetMode="External"/><Relationship Id="rId23" Type="http://schemas.openxmlformats.org/officeDocument/2006/relationships/hyperlink" Target="consultantplus://offline/ref=5C3E9FB6C384DFC55001E8DC9EFF5FA55B593614679856D8DB5E4B8C9E504BF07F0818C75643J93FL" TargetMode="External"/><Relationship Id="rId28" Type="http://schemas.openxmlformats.org/officeDocument/2006/relationships/hyperlink" Target="consultantplus://offline/ref=5C3E9FB6C384DFC55001E8DC9EFF5FA55B593F1E6D9F56D8DB5E4B8C9E504BF07F0818C6J536L" TargetMode="External"/><Relationship Id="rId36" Type="http://schemas.openxmlformats.org/officeDocument/2006/relationships/hyperlink" Target="consultantplus://offline/ref=5C3E9FB6C384DFC55001E8DC9EFF5FA55B59311C659E56D8DB5E4B8C9E504BF07F0818JC34L" TargetMode="External"/><Relationship Id="rId10" Type="http://schemas.openxmlformats.org/officeDocument/2006/relationships/hyperlink" Target="consultantplus://offline/ref=5C3E9FB6C384DFC55001E8DC9EFF5FA55B593F1E6C9256D8DB5E4B8C9E504BF07F0818C457459DA0J733L" TargetMode="External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5C3E9FB6C384DFC55001E8DC9EFF5FA55B593F1E6D9F56D8DB5E4B8C9E504BF07F0818C6J531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3E9FB6C384DFC55001E8DC9EFF5FA55B58361E629856D8DB5E4B8C9E504BF07F0818C457459FA4J735L" TargetMode="External"/><Relationship Id="rId14" Type="http://schemas.openxmlformats.org/officeDocument/2006/relationships/hyperlink" Target="consultantplus://offline/ref=5C3E9FB6C384DFC55001E8DC9EFF5FA55B50371D669856D8DB5E4B8C9E504BF07F0818C457459DA0J732L" TargetMode="External"/><Relationship Id="rId22" Type="http://schemas.openxmlformats.org/officeDocument/2006/relationships/hyperlink" Target="consultantplus://offline/ref=5C3E9FB6C384DFC55001E8DC9EFF5FA55B593F1E6D9F56D8DB5E4B8C9E504BF07F0818C457459EA8J73AL" TargetMode="External"/><Relationship Id="rId27" Type="http://schemas.openxmlformats.org/officeDocument/2006/relationships/hyperlink" Target="consultantplus://offline/ref=5C3E9FB6C384DFC55001E8DC9EFF5FA55B5932156D9856D8DB5E4B8C9E504BF07F0818C7J536L" TargetMode="External"/><Relationship Id="rId30" Type="http://schemas.openxmlformats.org/officeDocument/2006/relationships/hyperlink" Target="consultantplus://offline/ref=5C3E9FB6C384DFC55001E8DC9EFF5FA55B593614679856D8DB5E4B8C9E504BF07F0818C45FJ435L" TargetMode="External"/><Relationship Id="rId35" Type="http://schemas.openxmlformats.org/officeDocument/2006/relationships/hyperlink" Target="consultantplus://offline/ref=5C3E9FB6C384DFC55001E8DC9EFF5FA55B5932156D9856D8DB5E4B8C9E504BF07F0818C7J530L" TargetMode="External"/><Relationship Id="rId43" Type="http://schemas.openxmlformats.org/officeDocument/2006/relationships/hyperlink" Target="consultantplus://offline/ref=5C3E9FB6C384DFC55001E8DC9EFF5FA55B50371D669856D8DB5E4B8C9E504BF07F0818C457459DA4J7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4746</Words>
  <Characters>27053</Characters>
  <Application>Microsoft Office Word</Application>
  <DocSecurity>0</DocSecurity>
  <Lines>225</Lines>
  <Paragraphs>63</Paragraphs>
  <ScaleCrop>false</ScaleCrop>
  <Company/>
  <LinksUpToDate>false</LinksUpToDate>
  <CharactersWithSpaces>31736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Владимировна</dc:creator>
  <cp:lastModifiedBy>Белоусова Татьяна Владимировна</cp:lastModifiedBy>
  <cp:revision>1</cp:revision>
  <dcterms:created xsi:type="dcterms:W3CDTF">2018-08-14T11:55:00Z</dcterms:created>
  <dcterms:modified xsi:type="dcterms:W3CDTF">2018-08-14T12:00:00Z</dcterms:modified>
</cp:coreProperties>
</file>